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1"/>
        <w:rPr>
          <w:rStyle w:val="Page Number"/>
          <w:rFonts w:ascii="Verdana" w:cs="Verdana" w:hAnsi="Verdana" w:eastAsia="Verdana"/>
          <w:b w:val="1"/>
          <w:bCs w:val="1"/>
          <w:sz w:val="24"/>
          <w:szCs w:val="24"/>
        </w:rPr>
      </w:pP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it-IT"/>
        </w:rPr>
        <w:t>Textual cohesion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A text (any sequence of words that forms a complete whole) is bound together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by cohesive devices</w:t>
      </w:r>
      <w:r>
        <w:rPr>
          <w:rStyle w:val="Page Number"/>
          <w:sz w:val="24"/>
          <w:szCs w:val="24"/>
          <w:rtl w:val="0"/>
          <w:lang w:val="en-US"/>
        </w:rPr>
        <w:t xml:space="preserve">. (cohesive means </w:t>
      </w:r>
      <w:r>
        <w:rPr>
          <w:rStyle w:val="Page Number"/>
          <w:sz w:val="24"/>
          <w:szCs w:val="24"/>
          <w:rtl w:val="0"/>
          <w:lang w:val="en-US"/>
        </w:rPr>
        <w:t>‘</w:t>
      </w:r>
      <w:r>
        <w:rPr>
          <w:rStyle w:val="Page Number"/>
          <w:sz w:val="24"/>
          <w:szCs w:val="24"/>
          <w:rtl w:val="0"/>
          <w:lang w:val="en-US"/>
        </w:rPr>
        <w:t>sticking together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>)</w:t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Cohesion is what makes a text meaningful. It is a series of lexical, grammatical and other </w:t>
      </w:r>
      <w:r>
        <w:rPr>
          <w:rStyle w:val="Page Number"/>
          <w:sz w:val="24"/>
          <w:szCs w:val="24"/>
          <w:rtl w:val="0"/>
          <w:lang w:val="en-US"/>
        </w:rPr>
        <w:t>‘</w:t>
      </w:r>
      <w:r>
        <w:rPr>
          <w:rStyle w:val="Page Number"/>
          <w:sz w:val="24"/>
          <w:szCs w:val="24"/>
          <w:rtl w:val="0"/>
          <w:lang w:val="en-US"/>
        </w:rPr>
        <w:t>linking things</w:t>
      </w:r>
      <w:r>
        <w:rPr>
          <w:rStyle w:val="Page Number"/>
          <w:sz w:val="24"/>
          <w:szCs w:val="24"/>
          <w:rtl w:val="0"/>
          <w:lang w:val="en-US"/>
        </w:rPr>
        <w:t xml:space="preserve">’ </w:t>
      </w:r>
      <w:r>
        <w:rPr>
          <w:rStyle w:val="Page Number"/>
          <w:sz w:val="24"/>
          <w:szCs w:val="24"/>
          <w:rtl w:val="0"/>
          <w:lang w:val="en-US"/>
        </w:rPr>
        <w:t xml:space="preserve">that connect the various parts of a text. </w:t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Some kinds of cohesion are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linguistic</w:t>
      </w:r>
      <w:r>
        <w:rPr>
          <w:rStyle w:val="Page Number"/>
          <w:sz w:val="24"/>
          <w:szCs w:val="24"/>
          <w:rtl w:val="0"/>
          <w:lang w:val="en-US"/>
        </w:rPr>
        <w:t xml:space="preserve"> and others are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pragmatic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For example: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(a)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Mustapha likes dogs</w:t>
      </w:r>
      <w:r>
        <w:rPr>
          <w:rStyle w:val="Page Number"/>
          <w:sz w:val="24"/>
          <w:szCs w:val="24"/>
          <w:rtl w:val="0"/>
          <w:lang w:val="en-US"/>
        </w:rPr>
        <w:t xml:space="preserve">.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(b)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They, however don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t like him.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Here the word 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>‘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they refers to dogs. This is a </w:t>
      </w: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en-US"/>
        </w:rPr>
        <w:t>linguistic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cohesive link.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(c)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Have you got any beef?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(d)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Japanese or imported?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These sentences are linked too, not by the words, but by the speakers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 xml:space="preserve">’ 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understanding of the world. The listener knows that there are two possibilities for beef: Japanese and imported. This is </w:t>
      </w: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en-US"/>
        </w:rPr>
        <w:t>pragmatic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cohesion.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Another kind of cohesion is </w:t>
      </w: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en-US"/>
        </w:rPr>
        <w:t>presupposition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. This means 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>‘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things that we can guess from what is said, even though it is not said directly. </w:t>
      </w:r>
    </w:p>
    <w:p>
      <w:pPr>
        <w:pStyle w:val="Normal.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Presupposition can also be linguistic or pragmatic. 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My sister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s coming to stay with me this weekend.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Linguistic presupposition: the speaker has a sister.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Fonts w:ascii="Arial Unicode MS" w:hAnsi="Arial Unicode MS"/>
          <w:sz w:val="24"/>
          <w:szCs w:val="24"/>
          <w:rtl w:val="0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Possible pragmatic presupposition: The speaker gets on well with the sister. </w:t>
      </w:r>
      <w:r>
        <w:rPr>
          <w:rStyle w:val="Page Number"/>
          <w:rFonts w:ascii="Arial Unicode MS" w:cs="Arial Unicode MS" w:hAnsi="Arial Unicode MS" w:eastAsia="Arial Unicode MS"/>
          <w:sz w:val="24"/>
          <w:szCs w:val="24"/>
          <w:lang w:val="en-US"/>
        </w:rPr>
        <w:br w:type="textWrapping"/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(or the speaker doesn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>’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t get on well with the sister - depending on intonation)</w:t>
      </w: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The idea of cohesion, as a means of describing how language works, comes from the linguists M.A. K Halliday and Ruqaiya Hasan. 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Style w:val="Page Number"/>
          <w:rFonts w:ascii="Verdana" w:cs="Verdana" w:hAnsi="Verdana" w:eastAsia="Verdana"/>
          <w:sz w:val="24"/>
          <w:szCs w:val="24"/>
        </w:rPr>
      </w:pP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it-IT"/>
        </w:rPr>
        <w:t>Halliday</w:t>
      </w:r>
      <w:r>
        <w:rPr>
          <w:rStyle w:val="Page Number"/>
          <w:rFonts w:ascii="Verdana" w:hAnsi="Verdana"/>
          <w:sz w:val="24"/>
          <w:szCs w:val="24"/>
          <w:rtl w:val="0"/>
          <w:lang w:val="it-IT"/>
        </w:rPr>
        <w:t xml:space="preserve">, M. A. K. and </w:t>
      </w: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it-IT"/>
        </w:rPr>
        <w:t>Hasan</w:t>
      </w:r>
      <w:r>
        <w:rPr>
          <w:rStyle w:val="Page Number"/>
          <w:rFonts w:ascii="Verdana" w:hAnsi="Verdana"/>
          <w:sz w:val="24"/>
          <w:szCs w:val="24"/>
          <w:rtl w:val="0"/>
          <w:lang w:val="it-IT"/>
        </w:rPr>
        <w:t xml:space="preserve">, Ruqaiya. 1976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it-IT"/>
        </w:rPr>
        <w:t>Cohesion in English</w:t>
      </w:r>
      <w:r>
        <w:rPr>
          <w:rStyle w:val="Page Number"/>
          <w:rFonts w:ascii="Verdana" w:hAnsi="Verdana"/>
          <w:sz w:val="24"/>
          <w:szCs w:val="24"/>
          <w:rtl w:val="0"/>
          <w:lang w:val="it-IT"/>
        </w:rPr>
        <w:t>. London: Longman.</w:t>
      </w:r>
    </w:p>
    <w:p>
      <w:pPr>
        <w:pStyle w:val="Normal.0"/>
        <w:tabs>
          <w:tab w:val="left" w:pos="7220"/>
        </w:tabs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cs="Verdana" w:hAnsi="Verdana" w:eastAsia="Verdana"/>
          <w:sz w:val="24"/>
          <w:szCs w:val="24"/>
          <w:lang w:val="en-US"/>
        </w:rPr>
        <w:tab/>
      </w:r>
    </w:p>
    <w:p>
      <w:pPr>
        <w:pStyle w:val="Heading 2"/>
        <w:ind w:left="0" w:firstLine="0"/>
        <w:rPr>
          <w:rStyle w:val="Page Number"/>
          <w:b w:val="1"/>
          <w:bCs w:val="1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Kinds of (linguistic) cohesion</w:t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b w:val="1"/>
          <w:bCs w:val="1"/>
          <w:sz w:val="24"/>
          <w:szCs w:val="24"/>
          <w:rtl w:val="0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Reference, substitution, ellipsis, conjunction and lexical cohesion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ab/>
        <w:t>Reference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When one word or phrase in the text refers to another word of phrase in the same text.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Usually pronouns </w:t>
      </w:r>
      <w:r>
        <w:rPr>
          <w:rStyle w:val="Page Number"/>
          <w:sz w:val="24"/>
          <w:szCs w:val="24"/>
          <w:rtl w:val="0"/>
          <w:lang w:val="en-US"/>
        </w:rPr>
        <w:t xml:space="preserve">– </w:t>
      </w:r>
      <w:r>
        <w:rPr>
          <w:rStyle w:val="Page Number"/>
          <w:sz w:val="24"/>
          <w:szCs w:val="24"/>
          <w:rtl w:val="0"/>
          <w:lang w:val="en-US"/>
        </w:rPr>
        <w:t xml:space="preserve">he, she, it, they and so on.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(Occasionally a pronoun refers to something in the world outside, rather than in the text: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    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Please give him a round of applause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(As outsiders, we don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 xml:space="preserve">t know who the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he</w:t>
      </w:r>
      <w:r>
        <w:rPr>
          <w:rStyle w:val="Page Number"/>
          <w:sz w:val="24"/>
          <w:szCs w:val="24"/>
          <w:rtl w:val="0"/>
          <w:lang w:val="en-US"/>
        </w:rPr>
        <w:t xml:space="preserve"> is (or who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him</w:t>
      </w:r>
      <w:r>
        <w:rPr>
          <w:rStyle w:val="Page Number"/>
          <w:sz w:val="24"/>
          <w:szCs w:val="24"/>
          <w:rtl w:val="0"/>
          <w:lang w:val="en-US"/>
        </w:rPr>
        <w:t xml:space="preserve"> refers to), but the listeners know. You might hear this at a theatre when a performer has finished his act, or in a classroom after a student has given a speech)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co-reference</w:t>
      </w:r>
      <w:r>
        <w:rPr>
          <w:rStyle w:val="Page Number"/>
          <w:sz w:val="24"/>
          <w:szCs w:val="24"/>
          <w:rtl w:val="0"/>
          <w:lang w:val="en-US"/>
        </w:rPr>
        <w:t xml:space="preserve"> and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repetition</w:t>
      </w:r>
      <w:r>
        <w:rPr>
          <w:rStyle w:val="Page Number"/>
          <w:sz w:val="24"/>
          <w:szCs w:val="24"/>
          <w:rtl w:val="0"/>
          <w:lang w:val="en-US"/>
        </w:rPr>
        <w:t xml:space="preserve"> are also forms of reference. </w:t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For example we can tie the text together by repeating key words : </w:t>
      </w:r>
    </w:p>
    <w:p>
      <w:pPr>
        <w:pStyle w:val="Normal.0"/>
        <w:rPr>
          <w:lang w:val="en-US"/>
        </w:rPr>
      </w:pPr>
    </w:p>
    <w:p>
      <w:pPr>
        <w:pStyle w:val="Normal.0"/>
        <w:ind w:left="270" w:firstLine="0"/>
        <w:rPr>
          <w:rStyle w:val="Page Number"/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Toru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Hashimoto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made some controversial remarks at a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meeting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last weekend.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Hashimoto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suggested that Japan should accept that it had been aggressive during the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war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, and that the use of </w:t>
      </w:r>
      <w:r>
        <w:rPr>
          <w:rStyle w:val="Page Number"/>
          <w:rFonts w:ascii="Verdana" w:hAnsi="Verdana" w:hint="default"/>
          <w:i w:val="1"/>
          <w:iCs w:val="1"/>
          <w:sz w:val="24"/>
          <w:szCs w:val="24"/>
          <w:rtl w:val="0"/>
          <w:lang w:val="en-US"/>
        </w:rPr>
        <w:t>‘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comfort women</w:t>
      </w:r>
      <w:r>
        <w:rPr>
          <w:rStyle w:val="Page Number"/>
          <w:rFonts w:ascii="Verdana" w:hAnsi="Verdana" w:hint="default"/>
          <w:i w:val="1"/>
          <w:iCs w:val="1"/>
          <w:sz w:val="24"/>
          <w:szCs w:val="24"/>
          <w:rtl w:val="0"/>
          <w:lang w:val="en-US"/>
        </w:rPr>
        <w:t xml:space="preserve">’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was an inevitable part of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war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Hashimoto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claimed, though, that journalists at the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meeting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had misquoted him.</w:t>
      </w:r>
    </w:p>
    <w:p>
      <w:pPr>
        <w:pStyle w:val="Normal.0"/>
        <w:ind w:left="270" w:firstLine="0"/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260" w:lineRule="atLeast"/>
        <w:rPr>
          <w:rFonts w:ascii="Verdana" w:cs="Verdana" w:hAnsi="Verdana" w:eastAsia="Verdana"/>
          <w:b w:val="1"/>
          <w:bCs w:val="1"/>
          <w:i w:val="1"/>
          <w:iCs w:val="1"/>
          <w:sz w:val="24"/>
          <w:szCs w:val="24"/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Normal.0"/>
        <w:ind w:left="270" w:firstLine="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We can avoid </w:t>
      </w: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en-US"/>
        </w:rPr>
        <w:t>repetition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, though, by using </w:t>
      </w:r>
      <w:r>
        <w:rPr>
          <w:rStyle w:val="Page Number"/>
          <w:rFonts w:ascii="Verdana" w:hAnsi="Verdana"/>
          <w:b w:val="1"/>
          <w:bCs w:val="1"/>
          <w:sz w:val="24"/>
          <w:szCs w:val="24"/>
          <w:rtl w:val="0"/>
          <w:lang w:val="en-US"/>
        </w:rPr>
        <w:t>co-reference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(different words which refer to the same thing:</w:t>
      </w:r>
    </w:p>
    <w:p>
      <w:pPr>
        <w:pStyle w:val="Normal.0"/>
        <w:ind w:left="270" w:firstLine="0"/>
        <w:rPr>
          <w:rStyle w:val="Page Number"/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ind w:left="270" w:firstLine="0"/>
        <w:rPr>
          <w:rStyle w:val="Page Number"/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Toru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Hashimoto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made some controversial remarks at a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meeting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last weekend.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The mayor of Osaka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suggested that Japan should accept that it had been aggressive during the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war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, and that the use of </w:t>
      </w:r>
      <w:r>
        <w:rPr>
          <w:rStyle w:val="Page Number"/>
          <w:rFonts w:ascii="Verdana" w:hAnsi="Verdana" w:hint="default"/>
          <w:i w:val="1"/>
          <w:iCs w:val="1"/>
          <w:sz w:val="24"/>
          <w:szCs w:val="24"/>
          <w:rtl w:val="0"/>
          <w:lang w:val="en-US"/>
        </w:rPr>
        <w:t>‘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comfort women</w:t>
      </w:r>
      <w:r>
        <w:rPr>
          <w:rStyle w:val="Page Number"/>
          <w:rFonts w:ascii="Verdana" w:hAnsi="Verdana" w:hint="default"/>
          <w:i w:val="1"/>
          <w:iCs w:val="1"/>
          <w:sz w:val="24"/>
          <w:szCs w:val="24"/>
          <w:rtl w:val="0"/>
          <w:lang w:val="en-US"/>
        </w:rPr>
        <w:t xml:space="preserve">’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was an inevitable part of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conflict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The co-leader of the Nihon Isshin party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claimed, though, that journalists at the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gathering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had misquoted him.</w:t>
      </w:r>
    </w:p>
    <w:p>
      <w:pPr>
        <w:pStyle w:val="Normal.0"/>
        <w:ind w:left="270" w:firstLine="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ind w:left="270" w:firstLine="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Hashimoto, the mayor of Osaka, 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and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the co-leader of Nihon Isshin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all refer to the same person; and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war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and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conflict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refer to the same event, as do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meeting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 and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gathering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.</w:t>
      </w:r>
    </w:p>
    <w:p>
      <w:pPr>
        <w:pStyle w:val="Normal.0"/>
        <w:ind w:left="270" w:firstLine="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ind w:left="270" w:firstLine="0"/>
        <w:rPr>
          <w:rStyle w:val="Page Number"/>
          <w:rFonts w:ascii="Verdana" w:cs="Verdana" w:hAnsi="Verdana" w:eastAsia="Verdana"/>
          <w:sz w:val="24"/>
          <w:szCs w:val="24"/>
          <w:lang w:val="en-US"/>
        </w:rPr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Consider this quote, too:</w:t>
      </w:r>
    </w:p>
    <w:p>
      <w:pPr>
        <w:pStyle w:val="Normal.0"/>
        <w:ind w:left="270" w:firstLine="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Page Number"/>
          <w:rFonts w:ascii="Verdana" w:cs="Verdana" w:hAnsi="Verdana" w:eastAsia="Verdana"/>
          <w:b w:val="1"/>
          <w:bCs w:val="1"/>
          <w:i w:val="1"/>
          <w:iCs w:val="1"/>
          <w:sz w:val="24"/>
          <w:szCs w:val="24"/>
        </w:rPr>
      </w:pPr>
      <w:r>
        <w:rPr>
          <w:rStyle w:val="Page Number"/>
          <w:rFonts w:ascii="Verdana" w:hAnsi="Verdana"/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Man</w:t>
      </w:r>
      <w:r>
        <w:rPr>
          <w:rStyle w:val="Page Number"/>
          <w:rFonts w:ascii="Verdana" w:hAnsi="Verdana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 makes $4bn in two days explaining Facebook to </w:t>
      </w:r>
      <w:r>
        <w:rPr>
          <w:rStyle w:val="Page Number"/>
          <w:rFonts w:ascii="Verdana" w:hAnsi="Verdana"/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old people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Page Number"/>
          <w:rFonts w:ascii="Verdana" w:cs="Verdana" w:hAnsi="Verdana" w:eastAsia="Verdana"/>
          <w:i w:val="1"/>
          <w:iCs w:val="1"/>
          <w:sz w:val="24"/>
          <w:szCs w:val="24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Mark Zuckerberg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's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supposed blockbuster grilling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by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Congress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 was the bust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 xml:space="preserve">it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 xml:space="preserve">was always going to be, and </w:t>
      </w:r>
      <w:r>
        <w:rPr>
          <w:rStyle w:val="Page Number"/>
          <w:rFonts w:ascii="Verdana" w:hAnsi="Verdana"/>
          <w:i w:val="1"/>
          <w:iCs w:val="1"/>
          <w:sz w:val="24"/>
          <w:szCs w:val="24"/>
          <w:u w:val="single"/>
          <w:rtl w:val="0"/>
          <w:lang w:val="en-US"/>
        </w:rPr>
        <w:t>he</w:t>
      </w:r>
      <w:r>
        <w:rPr>
          <w:rStyle w:val="Page Number"/>
          <w:rFonts w:ascii="Verdana" w:hAnsi="Verdana" w:hint="default"/>
          <w:i w:val="1"/>
          <w:iCs w:val="1"/>
          <w:sz w:val="24"/>
          <w:szCs w:val="24"/>
          <w:rtl w:val="0"/>
          <w:lang w:val="en-US"/>
        </w:rPr>
        <w:t> 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went home victorious largely by default.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co-reference</w:t>
      </w:r>
      <w:r>
        <w:rPr>
          <w:rStyle w:val="Page Number"/>
          <w:sz w:val="24"/>
          <w:szCs w:val="24"/>
          <w:rtl w:val="0"/>
          <w:lang w:val="en-US"/>
        </w:rPr>
        <w:t xml:space="preserve"> can include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synonyms</w:t>
      </w:r>
      <w:r>
        <w:rPr>
          <w:rStyle w:val="Page Number"/>
          <w:sz w:val="24"/>
          <w:szCs w:val="24"/>
          <w:rtl w:val="0"/>
          <w:lang w:val="en-US"/>
        </w:rPr>
        <w:t xml:space="preserve">,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superordinates/hyponyms</w:t>
      </w:r>
      <w:r>
        <w:rPr>
          <w:rStyle w:val="Page Number"/>
          <w:sz w:val="24"/>
          <w:szCs w:val="24"/>
          <w:rtl w:val="0"/>
          <w:lang w:val="en-US"/>
        </w:rPr>
        <w:t xml:space="preserve"> and 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general words</w:t>
      </w:r>
      <w:r>
        <w:rPr>
          <w:rStyle w:val="Page Number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ind w:firstLine="0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On my way to work this morning I saw an accident. A girl on a bike came round the corner and was hit by a car coming the other way.  Luckily the girl (repetition) wasn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t badly hurt, but she (pronoun) was shaken. The teenager (synonym) was in shock for a while. The car driver, on the other hand, didn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t seem to care at all. The idiot (synonym) didn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t even want to stop and help her. This kind of incident (general word) seems to be on the increase. </w:t>
      </w:r>
    </w:p>
    <w:p>
      <w:pPr>
        <w:pStyle w:val="Normal.0"/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Normal.0"/>
        <w:rPr>
          <w:rStyle w:val="Page Number"/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or consider:</w:t>
      </w:r>
    </w:p>
    <w:p>
      <w:pPr>
        <w:pStyle w:val="Normal.0"/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Normal.0"/>
        <w:rPr>
          <w:rStyle w:val="Page Number"/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Japan (hyponym), whose economy developed rapidly after the war, became a role model for other Asian countries (superordinate)</w:t>
      </w:r>
    </w:p>
    <w:p>
      <w:pPr>
        <w:pStyle w:val="Normal.0"/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.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rPr>
          <w:rStyle w:val="Page Number"/>
          <w:b w:val="1"/>
          <w:bCs w:val="1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ab/>
        <w:t>demonstrative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s, and other place/time</w:t>
      </w: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 xml:space="preserve"> reference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Demonstrative reference keeps track of information through location using proximity references like </w:t>
      </w: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 xml:space="preserve">this, these, that, those, here, there, </w:t>
      </w:r>
      <w:r>
        <w:rPr>
          <w:rStyle w:val="Page Number"/>
          <w:sz w:val="24"/>
          <w:szCs w:val="24"/>
          <w:rtl w:val="0"/>
          <w:lang w:val="en-US"/>
        </w:rPr>
        <w:t xml:space="preserve">and </w:t>
      </w:r>
      <w:r>
        <w:rPr>
          <w:rStyle w:val="Page Number"/>
          <w:sz w:val="24"/>
          <w:szCs w:val="24"/>
          <w:rtl w:val="0"/>
          <w:lang w:val="en-US"/>
        </w:rPr>
        <w:t>then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I always drink a lot of beer when I am in England. There are many lovely pubs there</w:t>
      </w:r>
      <w:r>
        <w:rPr>
          <w:rStyle w:val="Page Number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</w:p>
    <w:p>
      <w:pPr>
        <w:pStyle w:val="Heading 2"/>
        <w:rPr>
          <w:rStyle w:val="Page Number"/>
          <w:b w:val="1"/>
          <w:bCs w:val="1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 xml:space="preserve">comparative reference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Comparative reference keeps track of identity and similarity through indirect references using adjectives like </w:t>
      </w: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same, equal, similar, different, else, better, more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 xml:space="preserve">, etc. and adverbs like </w:t>
      </w: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so, such, similarly, otherwise, so, more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>, etc.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A similar view is not acceptable.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We did the same</w:t>
      </w:r>
      <w:r>
        <w:rPr>
          <w:rStyle w:val="Page Number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So they said.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2"/>
        <w:ind w:left="0" w:firstLine="0"/>
        <w:rPr>
          <w:rStyle w:val="Page Number"/>
          <w:b w:val="1"/>
          <w:bCs w:val="1"/>
          <w:sz w:val="24"/>
          <w:szCs w:val="24"/>
        </w:rPr>
      </w:pPr>
      <w:r>
        <w:rPr>
          <w:rStyle w:val="Page Number"/>
          <w:b w:val="1"/>
          <w:bCs w:val="1"/>
          <w:sz w:val="24"/>
          <w:szCs w:val="24"/>
          <w:rtl w:val="0"/>
          <w:lang w:val="it-IT"/>
        </w:rPr>
        <w:t>Substitution</w:t>
      </w:r>
    </w:p>
    <w:p>
      <w:pPr>
        <w:pStyle w:val="Heading 2"/>
        <w:rPr>
          <w:b w:val="1"/>
          <w:bCs w:val="1"/>
          <w:sz w:val="24"/>
          <w:szCs w:val="24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 Words like, </w:t>
      </w:r>
      <w:r>
        <w:rPr>
          <w:rStyle w:val="Page Number"/>
          <w:sz w:val="24"/>
          <w:szCs w:val="24"/>
          <w:rtl w:val="0"/>
          <w:lang w:val="en-US"/>
        </w:rPr>
        <w:t>‘</w:t>
      </w:r>
      <w:r>
        <w:rPr>
          <w:rStyle w:val="Page Number"/>
          <w:sz w:val="24"/>
          <w:szCs w:val="24"/>
          <w:rtl w:val="0"/>
          <w:lang w:val="en-US"/>
        </w:rPr>
        <w:t>one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 xml:space="preserve">, </w:t>
      </w:r>
      <w:r>
        <w:rPr>
          <w:rStyle w:val="Page Number"/>
          <w:sz w:val="24"/>
          <w:szCs w:val="24"/>
          <w:rtl w:val="0"/>
          <w:lang w:val="en-US"/>
        </w:rPr>
        <w:t>‘</w:t>
      </w:r>
      <w:r>
        <w:rPr>
          <w:rStyle w:val="Page Number"/>
          <w:sz w:val="24"/>
          <w:szCs w:val="24"/>
          <w:rtl w:val="0"/>
          <w:lang w:val="en-US"/>
        </w:rPr>
        <w:t>ones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 xml:space="preserve">, </w:t>
      </w:r>
      <w:r>
        <w:rPr>
          <w:rStyle w:val="Page Number"/>
          <w:sz w:val="24"/>
          <w:szCs w:val="24"/>
          <w:rtl w:val="0"/>
          <w:lang w:val="en-US"/>
        </w:rPr>
        <w:t>‘</w:t>
      </w:r>
      <w:r>
        <w:rPr>
          <w:rStyle w:val="Page Number"/>
          <w:sz w:val="24"/>
          <w:szCs w:val="24"/>
          <w:rtl w:val="0"/>
          <w:lang w:val="en-US"/>
        </w:rPr>
        <w:t>do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 xml:space="preserve">, or </w:t>
      </w:r>
      <w:r>
        <w:rPr>
          <w:rStyle w:val="Page Number"/>
          <w:sz w:val="24"/>
          <w:szCs w:val="24"/>
          <w:rtl w:val="0"/>
          <w:lang w:val="en-US"/>
        </w:rPr>
        <w:t>‘</w:t>
      </w:r>
      <w:r>
        <w:rPr>
          <w:rStyle w:val="Page Number"/>
          <w:sz w:val="24"/>
          <w:szCs w:val="24"/>
          <w:rtl w:val="0"/>
          <w:lang w:val="en-US"/>
        </w:rPr>
        <w:t>do so</w:t>
      </w:r>
      <w:r>
        <w:rPr>
          <w:rStyle w:val="Page Number"/>
          <w:sz w:val="24"/>
          <w:szCs w:val="24"/>
          <w:rtl w:val="0"/>
          <w:lang w:val="en-US"/>
        </w:rPr>
        <w:t>’</w:t>
      </w:r>
      <w:r>
        <w:rPr>
          <w:rStyle w:val="Page Number"/>
          <w:sz w:val="24"/>
          <w:szCs w:val="24"/>
          <w:rtl w:val="0"/>
          <w:lang w:val="en-US"/>
        </w:rPr>
        <w:t>, and so on.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   Did you get the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drinks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I asked for? The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ones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in bottles, not cans.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   Did she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pass her test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? She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might have done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.  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i w:val="1"/>
          <w:iCs w:val="1"/>
          <w:sz w:val="24"/>
          <w:szCs w:val="24"/>
          <w:rtl w:val="0"/>
          <w:lang w:val="en-US"/>
        </w:rPr>
      </w:pPr>
      <w:r>
        <w:rPr>
          <w:rStyle w:val="Page Number"/>
          <w:i w:val="0"/>
          <w:iCs w:val="0"/>
          <w:sz w:val="24"/>
          <w:szCs w:val="24"/>
          <w:rtl w:val="0"/>
          <w:lang w:val="en-US"/>
        </w:rPr>
        <w:t>In clausal substitution, an entire clause is substituted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  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Did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David Beckham announce his retirement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the other day?. 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  I believe so</w:t>
      </w:r>
      <w:r>
        <w:rPr>
          <w:rStyle w:val="Page Number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I wonder whether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he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ll stop playing immediately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. If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so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, what will he do next?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i w:val="1"/>
          <w:iCs w:val="1"/>
          <w:sz w:val="24"/>
          <w:szCs w:val="24"/>
          <w:lang w:val="en-US"/>
        </w:rPr>
        <w:tab/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He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’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s arriving on the 10:35 train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.</w:t>
      </w:r>
    </w:p>
    <w:p>
      <w:pPr>
        <w:pStyle w:val="Heading 2"/>
        <w:rPr>
          <w:rStyle w:val="Page Number"/>
          <w:i w:val="1"/>
          <w:iCs w:val="1"/>
          <w:sz w:val="24"/>
          <w:szCs w:val="24"/>
          <w:lang w:val="en-US"/>
        </w:rPr>
      </w:pP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ab/>
        <w:t xml:space="preserve">Yes, but supposing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not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: what do we do?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ab/>
        <w:t>Ellipsis</w:t>
      </w:r>
      <w:r>
        <w:rPr>
          <w:rStyle w:val="Page Number"/>
          <w:sz w:val="24"/>
          <w:szCs w:val="24"/>
          <w:rtl w:val="0"/>
          <w:lang w:val="en-US"/>
        </w:rPr>
        <w:t xml:space="preserve">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Ellipsis (zero substitution) is the omission of things which the speaker/writer assumes are obvious from the context.</w:t>
      </w:r>
    </w:p>
    <w:p>
      <w:pPr>
        <w:pStyle w:val="Heading 2"/>
        <w:ind w:firstLine="0"/>
        <w:rPr>
          <w:sz w:val="24"/>
          <w:szCs w:val="24"/>
          <w:lang w:val="en-US"/>
        </w:rPr>
      </w:pP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(a) Do you want to hear another song? I know a couple more [songs]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(b) Sue brought roses and Jackie [brought] lilies. 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(c) I ran 5 miles on the first day and 8 [miles] on the second</w:t>
      </w:r>
    </w:p>
    <w:p>
      <w:pPr>
        <w:pStyle w:val="Heading 2"/>
        <w:rPr>
          <w:i w:val="1"/>
          <w:iCs w:val="1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rPr>
          <w:rStyle w:val="Page Number"/>
          <w:b w:val="1"/>
          <w:bCs w:val="1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ab/>
        <w:t xml:space="preserve">Discourse markers and conjunctions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 third way of creating cohesion is through discourse markers and conjunctions. Discourse markers are linguistic elements used by the speaker/writer to help the reader interpret the text, by signalling a relationship between part of it. These are usually called conjunctions, but they are not simply a way of joining sentences. Their role in the text is wider than that, so we can refer to them as discourse markers.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.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Additive conjunctions </w:t>
      </w: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and, also, too, furthermore, additionally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 xml:space="preserve">, etc. </w:t>
      </w: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nor, and...not, either, neither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 xml:space="preserve">, etc.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Adversative conjunctions act to indicate </w:t>
      </w: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contrary to expectation</w:t>
      </w:r>
      <w:r>
        <w:rPr>
          <w:rStyle w:val="Page Number"/>
          <w:sz w:val="24"/>
          <w:szCs w:val="24"/>
          <w:rtl w:val="0"/>
          <w:lang w:val="en-US"/>
        </w:rPr>
        <w:t xml:space="preserve">”  </w:t>
      </w: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yet, though, only, but, in fact, rather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>, etc.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 xml:space="preserve">Causal conjunctions express </w:t>
      </w: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result, reason and purpose</w:t>
      </w:r>
      <w:r>
        <w:rPr>
          <w:rStyle w:val="Page Number"/>
          <w:sz w:val="24"/>
          <w:szCs w:val="24"/>
          <w:rtl w:val="0"/>
          <w:lang w:val="en-US"/>
        </w:rPr>
        <w:t xml:space="preserve">” </w:t>
      </w: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“</w:t>
      </w:r>
      <w:r>
        <w:rPr>
          <w:rStyle w:val="Page Number"/>
          <w:sz w:val="24"/>
          <w:szCs w:val="24"/>
          <w:rtl w:val="0"/>
          <w:lang w:val="en-US"/>
        </w:rPr>
        <w:t>so, then, for, because, for this reason, as a result, in this respect, etc.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 xml:space="preserve">. 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>Temporal conjunctions</w:t>
      </w:r>
    </w:p>
    <w:p>
      <w:pPr>
        <w:pStyle w:val="Heading 2"/>
        <w:ind w:firstLine="0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 xml:space="preserve"> “</w:t>
      </w:r>
      <w:r>
        <w:rPr>
          <w:rStyle w:val="Page Number"/>
          <w:sz w:val="24"/>
          <w:szCs w:val="24"/>
          <w:rtl w:val="0"/>
          <w:lang w:val="en-US"/>
        </w:rPr>
        <w:t>then, next, after that, next day, until then, at the same time, at this point</w:t>
      </w:r>
      <w:r>
        <w:rPr>
          <w:rStyle w:val="Page Number"/>
          <w:sz w:val="24"/>
          <w:szCs w:val="24"/>
          <w:rtl w:val="0"/>
          <w:lang w:val="en-US"/>
        </w:rPr>
        <w:t>”</w:t>
      </w:r>
      <w:r>
        <w:rPr>
          <w:rStyle w:val="Page Number"/>
          <w:sz w:val="24"/>
          <w:szCs w:val="24"/>
          <w:rtl w:val="0"/>
          <w:lang w:val="en-US"/>
        </w:rPr>
        <w:t>, etc.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 xml:space="preserve">(other ways of expressing time relations are verbs such as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follow</w:t>
      </w:r>
      <w:r>
        <w:rPr>
          <w:rStyle w:val="Page Number"/>
          <w:sz w:val="24"/>
          <w:szCs w:val="24"/>
          <w:rtl w:val="0"/>
          <w:lang w:val="en-US"/>
        </w:rPr>
        <w:t xml:space="preserve"> or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precede</w:t>
      </w:r>
      <w:r>
        <w:rPr>
          <w:rStyle w:val="Page Number"/>
          <w:sz w:val="24"/>
          <w:szCs w:val="24"/>
          <w:rtl w:val="0"/>
          <w:lang w:val="en-US"/>
        </w:rPr>
        <w:t xml:space="preserve">; and other ways of expressing  causal relations are verbs such as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cause</w:t>
      </w:r>
      <w:r>
        <w:rPr>
          <w:rStyle w:val="Page Number"/>
          <w:sz w:val="24"/>
          <w:szCs w:val="24"/>
          <w:rtl w:val="0"/>
          <w:lang w:val="en-US"/>
        </w:rPr>
        <w:t xml:space="preserve"> and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>lead</w:t>
      </w:r>
      <w:r>
        <w:rPr>
          <w:rStyle w:val="Page Number"/>
          <w:sz w:val="24"/>
          <w:szCs w:val="24"/>
          <w:rtl w:val="0"/>
          <w:lang w:val="en-US"/>
        </w:rPr>
        <w:t xml:space="preserve">. Also, 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first, second, third, etc. </w:t>
      </w:r>
      <w:r>
        <w:rPr>
          <w:rStyle w:val="Page Number"/>
          <w:sz w:val="24"/>
          <w:szCs w:val="24"/>
          <w:rtl w:val="0"/>
          <w:lang w:val="en-US"/>
        </w:rPr>
        <w:t>express not just real time, but the order of items in the text.</w:t>
      </w:r>
    </w:p>
    <w:p>
      <w:pPr>
        <w:pStyle w:val="Normal.0"/>
      </w:pPr>
      <w:r>
        <w:rPr>
          <w:rStyle w:val="Page Number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Verdana" w:cs="Verdana" w:hAnsi="Verdana" w:eastAsia="Verdana"/>
          <w:sz w:val="24"/>
          <w:szCs w:val="24"/>
        </w:rPr>
      </w:pPr>
    </w:p>
    <w:p>
      <w:pPr>
        <w:pStyle w:val="Heading 2"/>
        <w:rPr>
          <w:rStyle w:val="Page Number"/>
          <w:b w:val="1"/>
          <w:bCs w:val="1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ab/>
        <w:t>Lexical Cohesion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rPr>
          <w:rStyle w:val="Page Number"/>
          <w:b w:val="1"/>
          <w:bCs w:val="1"/>
          <w:sz w:val="24"/>
          <w:szCs w:val="24"/>
          <w:lang w:val="en-US"/>
        </w:rPr>
      </w:pPr>
      <w:r>
        <w:rPr>
          <w:rStyle w:val="Page Number"/>
          <w:b w:val="1"/>
          <w:bCs w:val="1"/>
          <w:sz w:val="24"/>
          <w:szCs w:val="24"/>
          <w:rtl w:val="0"/>
          <w:lang w:val="en-US"/>
        </w:rPr>
        <w:t>Re-iteration (repetition) and collocation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it-IT"/>
        </w:rPr>
      </w:pPr>
      <w:r>
        <w:rPr>
          <w:rStyle w:val="Page Number"/>
          <w:sz w:val="24"/>
          <w:szCs w:val="24"/>
          <w:rtl w:val="0"/>
          <w:lang w:val="it-IT"/>
        </w:rPr>
        <w:t>Examples</w:t>
      </w:r>
    </w:p>
    <w:p>
      <w:pPr>
        <w:pStyle w:val="Heading 2"/>
        <w:rPr>
          <w:sz w:val="24"/>
          <w:szCs w:val="24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Opposites (man/woman, love/hate, tall/short).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Pairs of words from the same ordered series (days of the week, months, etc.)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Pairs of words from unordered lexical sets, such as meronyms: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lang w:val="en-US"/>
        </w:rPr>
        <w:tab/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>part-whole (body/arm, car/wheel)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>part-part (hand/finger, mouth/chin)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 xml:space="preserve">or </w:t>
      </w:r>
    </w:p>
    <w:p>
      <w:pPr>
        <w:pStyle w:val="Heading 2"/>
        <w:rPr>
          <w:rStyle w:val="Page Number"/>
          <w:sz w:val="24"/>
          <w:szCs w:val="24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ab/>
        <w:t>co-hyponyms (black/white, chair/table).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Associations based on a history of co-occurrence (rain, pouring, torrential).</w:t>
      </w:r>
    </w:p>
    <w:p>
      <w:pPr>
        <w:pStyle w:val="Heading 2"/>
        <w:rPr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i w:val="1"/>
          <w:iCs w:val="1"/>
          <w:sz w:val="24"/>
          <w:szCs w:val="24"/>
          <w:rtl w:val="0"/>
          <w:lang w:val="en-US"/>
        </w:rPr>
      </w:pP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John drove up in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his old estate wagon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.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The car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had obviously seen a lot of action.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One hubcap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was missing, and </w:t>
      </w:r>
      <w:r>
        <w:rPr>
          <w:rStyle w:val="Page Number"/>
          <w:i w:val="1"/>
          <w:iCs w:val="1"/>
          <w:sz w:val="24"/>
          <w:szCs w:val="24"/>
          <w:u w:val="single"/>
          <w:rtl w:val="0"/>
          <w:lang w:val="en-US"/>
        </w:rPr>
        <w:t>the exhaust pipe</w:t>
      </w:r>
      <w:r>
        <w:rPr>
          <w:rStyle w:val="Page Number"/>
          <w:i w:val="1"/>
          <w:iCs w:val="1"/>
          <w:sz w:val="24"/>
          <w:szCs w:val="24"/>
          <w:rtl w:val="0"/>
          <w:lang w:val="en-US"/>
        </w:rPr>
        <w:t xml:space="preserve"> was nearly eaten up with rust.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Heading 2"/>
        <w:numPr>
          <w:ilvl w:val="0"/>
          <w:numId w:val="2"/>
        </w:numPr>
        <w:bidi w:val="0"/>
        <w:ind w:right="0"/>
        <w:jc w:val="left"/>
        <w:rPr>
          <w:rStyle w:val="Page Number"/>
          <w:sz w:val="24"/>
          <w:szCs w:val="24"/>
          <w:rtl w:val="0"/>
          <w:lang w:val="en-US"/>
        </w:rPr>
      </w:pPr>
      <w:r>
        <w:rPr>
          <w:rStyle w:val="Page Number"/>
          <w:sz w:val="24"/>
          <w:szCs w:val="24"/>
          <w:rtl w:val="0"/>
          <w:lang w:val="en-US"/>
        </w:rPr>
        <w:t>Lexical cohesion is not only a relation between pairs of words. It usually operates by means of lexical chains that run through a text and are linked to each other in various ways.</w:t>
      </w:r>
    </w:p>
    <w:p>
      <w:pPr>
        <w:pStyle w:val="Normal.0"/>
        <w:rPr>
          <w:rFonts w:ascii="Verdana" w:cs="Verdana" w:hAnsi="Verdana" w:eastAsia="Verdana"/>
          <w:sz w:val="24"/>
          <w:szCs w:val="24"/>
          <w:lang w:val="en-US"/>
        </w:rPr>
      </w:pPr>
    </w:p>
    <w:p>
      <w:pPr>
        <w:pStyle w:val="Normal.0"/>
      </w:pP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In other words, if we look for groups of words in a text that all relate to a key theme (sometimes this is called a </w:t>
      </w:r>
      <w:r>
        <w:rPr>
          <w:rStyle w:val="Page Number"/>
          <w:rFonts w:ascii="Verdana" w:hAnsi="Verdana"/>
          <w:i w:val="1"/>
          <w:iCs w:val="1"/>
          <w:sz w:val="24"/>
          <w:szCs w:val="24"/>
          <w:rtl w:val="0"/>
          <w:lang w:val="en-US"/>
        </w:rPr>
        <w:t>schema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) we can see there is or is not high lexical cohesion. Often texts will have two or three areas of lexical coherence. For instance the tumblr text had the words, 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>‘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>tumblr, blogging, users, site, early adopters, page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 xml:space="preserve">’ 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which tells us that the theme is something to do with blogs or web sites; then we have 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>‘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sold, buy, $1.1 billion, CEO, acquisition, owners, profit, </w:t>
      </w:r>
      <w:r>
        <w:rPr>
          <w:rStyle w:val="Page Number"/>
          <w:rFonts w:ascii="Verdana" w:hAnsi="Verdana" w:hint="default"/>
          <w:sz w:val="24"/>
          <w:szCs w:val="24"/>
          <w:rtl w:val="0"/>
          <w:lang w:val="en-US"/>
        </w:rPr>
        <w:t xml:space="preserve">‘ </w:t>
      </w:r>
      <w:r>
        <w:rPr>
          <w:rStyle w:val="Page Number"/>
          <w:rFonts w:ascii="Verdana" w:hAnsi="Verdana"/>
          <w:sz w:val="24"/>
          <w:szCs w:val="24"/>
          <w:rtl w:val="0"/>
          <w:lang w:val="en-US"/>
        </w:rPr>
        <w:t xml:space="preserve">which tells us that another theme is business and buying and selling. </w:t>
      </w:r>
    </w:p>
    <w:sectPr>
      <w:headerReference w:type="default" r:id="rId4"/>
      <w:footerReference w:type="default" r:id="rId5"/>
      <w:pgSz w:w="12240" w:h="15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6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114" w:hanging="1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✉"/>
      <w:lvlJc w:val="left"/>
      <w:pPr>
        <w:ind w:left="90" w:hanging="9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Japanese" w:val="‘“(〔[{〈《「『【⦅〘〖«〝︵︷︹︻︽︿﹁﹃﹇﹙﹛﹝｢"/>
  <w:noLineBreaksBefore w:lang="Japanes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it-IT"/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4"/>
      <w:szCs w:val="44"/>
      <w:u w:val="none" w:color="000000"/>
      <w:vertAlign w:val="baseline"/>
      <w:lang w:val="it-IT"/>
      <w14:shadow w14:sx="100000" w14:sy="100000" w14:kx="0" w14:ky="0" w14:algn="tl" w14:blurRad="0" w14:dist="34604" w14:dir="2700000">
        <w14:srgbClr w14:val="000000">
          <w14:alpha w14:val="50000"/>
        </w14:srgbClr>
      </w14:shadow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it-IT"/>
    </w:rPr>
  </w:style>
  <w:style w:type="character" w:styleId="Page Number">
    <w:name w:val="Page Number"/>
    <w:rPr>
      <w:lang w:val="it-IT"/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70" w:right="0" w:hanging="270"/>
      <w:jc w:val="left"/>
      <w:outlineLvl w:val="1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it-IT"/>
      <w14:shadow w14:sx="100000" w14:sy="100000" w14:kx="0" w14:ky="0" w14:algn="tl" w14:blurRad="0" w14:dist="24127" w14:dir="2700000">
        <w14:srgbClr w14:val="000000">
          <w14:alpha w14:val="50000"/>
        </w14:srgbClr>
      </w14:shadow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